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BE" w:rsidRPr="00EA71BE" w:rsidRDefault="00EA71BE" w:rsidP="00AD5BD3">
      <w:pPr>
        <w:rPr>
          <w:b/>
          <w:u w:val="single"/>
        </w:rPr>
      </w:pPr>
      <w:r w:rsidRPr="00EA71BE">
        <w:rPr>
          <w:b/>
          <w:u w:val="single"/>
        </w:rPr>
        <w:t>Opdracht 1</w:t>
      </w:r>
    </w:p>
    <w:p w:rsidR="00AD5BD3" w:rsidRDefault="00AD5BD3" w:rsidP="00AD5BD3">
      <w:r>
        <w:t>Wat houdt een EPD/ECD in?</w:t>
      </w:r>
    </w:p>
    <w:p w:rsidR="00AD5BD3" w:rsidRDefault="00AD5BD3" w:rsidP="00AD5BD3">
      <w:pPr>
        <w:pStyle w:val="Lijstalinea"/>
        <w:numPr>
          <w:ilvl w:val="0"/>
          <w:numId w:val="1"/>
        </w:numPr>
      </w:pPr>
      <w:r>
        <w:t xml:space="preserve">Een elektronisch dossier van de cliënten/ patiënten  </w:t>
      </w:r>
    </w:p>
    <w:p w:rsidR="00AD5BD3" w:rsidRDefault="00AD5BD3" w:rsidP="00AD5BD3">
      <w:r>
        <w:t>Wat kun jij in een ECD terugvinden?</w:t>
      </w:r>
    </w:p>
    <w:p w:rsidR="00AD5BD3" w:rsidRDefault="00AD5BD3" w:rsidP="00AD5BD3">
      <w:pPr>
        <w:pStyle w:val="Lijstalinea"/>
        <w:numPr>
          <w:ilvl w:val="0"/>
          <w:numId w:val="1"/>
        </w:numPr>
      </w:pPr>
      <w:r>
        <w:t>Alle gegevens van de cliënt</w:t>
      </w:r>
    </w:p>
    <w:p w:rsidR="00AD5BD3" w:rsidRDefault="00AD5BD3" w:rsidP="00AD5BD3">
      <w:r>
        <w:t>Waarom is een ECD belangrijk voor de zorgvrager, en voor jou als professional?</w:t>
      </w:r>
    </w:p>
    <w:p w:rsidR="00AD5BD3" w:rsidRDefault="00AD5BD3" w:rsidP="00AD5BD3">
      <w:pPr>
        <w:pStyle w:val="Lijstalinea"/>
        <w:numPr>
          <w:ilvl w:val="0"/>
          <w:numId w:val="1"/>
        </w:numPr>
      </w:pPr>
      <w:r>
        <w:t xml:space="preserve">Het is tijd besparend. Dus een voordeel voor de zorgvrager en professional. Meer tijd en aandacht voor de zorgvrager. </w:t>
      </w:r>
      <w:r w:rsidR="00EA71BE">
        <w:t>Voor de professional is het ook makkelijk omdat je het makkelijk kan lezen.</w:t>
      </w:r>
    </w:p>
    <w:p w:rsidR="00AD5BD3" w:rsidRDefault="00AD5BD3" w:rsidP="00AD5BD3">
      <w:r>
        <w:t>Hoe is de privacy voor de zorgvrager geregeld?</w:t>
      </w:r>
    </w:p>
    <w:p w:rsidR="00AD5BD3" w:rsidRDefault="00EA71BE" w:rsidP="00AD5BD3">
      <w:pPr>
        <w:pStyle w:val="Lijstalinea"/>
        <w:numPr>
          <w:ilvl w:val="0"/>
          <w:numId w:val="1"/>
        </w:numPr>
      </w:pPr>
      <w:r>
        <w:t xml:space="preserve">Goed alleen de professionals kunnen daarbij </w:t>
      </w:r>
    </w:p>
    <w:p w:rsidR="00AD5BD3" w:rsidRDefault="00AD5BD3" w:rsidP="00AD5BD3">
      <w:r>
        <w:t>Met welke wetgeving heb je te maken?</w:t>
      </w:r>
    </w:p>
    <w:p w:rsidR="00EA71BE" w:rsidRDefault="00EA71BE" w:rsidP="00EA71BE">
      <w:pPr>
        <w:pStyle w:val="Lijstalinea"/>
        <w:numPr>
          <w:ilvl w:val="0"/>
          <w:numId w:val="1"/>
        </w:numPr>
      </w:pPr>
      <w:r>
        <w:t>Allereerst is er de Algemene Verordening Gegevensbescherming (AVG). Dit is de Nederlandse implementatie van Europese regelgeving (de General Data Protection Regulation, oftewel de GDPR). In deze wet is bepaald onder welke voorwaarden gegevens over personen mogen worden verzameld. Cliënt- en zorggegevens die worden vastgelegd in het dossier vallen onder deze wet.</w:t>
      </w:r>
    </w:p>
    <w:p w:rsidR="00EA71BE" w:rsidRDefault="00EA71BE" w:rsidP="00EA71BE">
      <w:pPr>
        <w:pStyle w:val="Lijstalinea"/>
        <w:numPr>
          <w:ilvl w:val="0"/>
          <w:numId w:val="1"/>
        </w:numPr>
      </w:pPr>
      <w:r>
        <w:t>Vervolgens de Kwaliteitswet Zorginstellingen. Volgens deze wet moeten zorginstellingen verantwoorde zorg leveren. Om verantwoording af te kunnen leggen moet het zorgdossier voldoen aan het beleid van de zorginstelling, opgesteld volgens deze wet.</w:t>
      </w:r>
    </w:p>
    <w:p w:rsidR="00EA71BE" w:rsidRDefault="00EA71BE" w:rsidP="00EA71BE">
      <w:pPr>
        <w:pStyle w:val="Lijstalinea"/>
        <w:numPr>
          <w:ilvl w:val="0"/>
          <w:numId w:val="1"/>
        </w:numPr>
      </w:pPr>
      <w:r>
        <w:t>Verder is er de Wet Geneeskundige Behandelings Overeenkomst (WGBO). Deze wet is van toepassing op medische handelingen en de vastlegging hiervan in het dossier .</w:t>
      </w:r>
    </w:p>
    <w:p w:rsidR="00EA71BE" w:rsidRDefault="00EA71BE" w:rsidP="00EA71BE">
      <w:pPr>
        <w:pStyle w:val="Lijstalinea"/>
        <w:numPr>
          <w:ilvl w:val="0"/>
          <w:numId w:val="1"/>
        </w:numPr>
      </w:pPr>
      <w:r>
        <w:t>De wet Bijzondere Opnemingen in Psychiatrische Ziekenhuizen (BOPZ) regelt dwangmaatregelen in de zorg en alles wat hierover moet worden vastgelegd. Er is een nieuwe wet onderweg, te weten de wet Zorg &amp; Dwang, die bovenstaande wet  gaat vervangen. De reden hiervoor is onder meer dat de wet BOPZ onvoldoende aansloot voor cliënten met een verstandelijke beperking en niet persoonsvolgend is.</w:t>
      </w:r>
    </w:p>
    <w:p w:rsidR="00EA71BE" w:rsidRDefault="00EA71BE" w:rsidP="00EA71BE">
      <w:pPr>
        <w:pStyle w:val="Lijstalinea"/>
        <w:numPr>
          <w:ilvl w:val="0"/>
          <w:numId w:val="1"/>
        </w:numPr>
      </w:pPr>
      <w:r>
        <w:t>Verder zijn er nog diverse wetten die financiering regelen, zoals de Wet Langdurige Zorg (WLZ), de Wet Maatschappelijke Ondersteuning (WMO) en de JeugdWet (JW). Als er registratie plaatsvindt in het dossier zullen de gegevens moeten voldoen aan de wettelijke specificaties om zorg te kunnen declareren.</w:t>
      </w:r>
    </w:p>
    <w:p w:rsidR="00AD5BD3" w:rsidRDefault="00AD5BD3" w:rsidP="00AD5BD3">
      <w:r>
        <w:t>Welke toepassingen ken je van een ECD?</w:t>
      </w:r>
    </w:p>
    <w:p w:rsidR="00EA71BE" w:rsidRDefault="00EA71BE" w:rsidP="00EA71BE">
      <w:pPr>
        <w:pStyle w:val="Lijstalinea"/>
        <w:numPr>
          <w:ilvl w:val="0"/>
          <w:numId w:val="1"/>
        </w:numPr>
      </w:pPr>
      <w:r>
        <w:t>Gezondheidsinformatie vastleggen</w:t>
      </w:r>
    </w:p>
    <w:p w:rsidR="00EA71BE" w:rsidRDefault="00EA71BE" w:rsidP="00EA71BE">
      <w:pPr>
        <w:pStyle w:val="Lijstalinea"/>
        <w:numPr>
          <w:ilvl w:val="0"/>
          <w:numId w:val="1"/>
        </w:numPr>
      </w:pPr>
      <w:r>
        <w:t>Ondersteund worden in: wat is belangrijk voor mij persoonlijk</w:t>
      </w:r>
    </w:p>
    <w:p w:rsidR="00EA71BE" w:rsidRDefault="00EA71BE" w:rsidP="00EA71BE">
      <w:pPr>
        <w:pStyle w:val="Lijstalinea"/>
        <w:numPr>
          <w:ilvl w:val="0"/>
          <w:numId w:val="1"/>
        </w:numPr>
      </w:pPr>
      <w:r>
        <w:t>Streefgewicht behouden of bereiken</w:t>
      </w:r>
    </w:p>
    <w:p w:rsidR="009219DD" w:rsidRDefault="00AD5BD3" w:rsidP="00AD5BD3">
      <w:r>
        <w:t>Weet je wie toegang heeft tot een ECD?</w:t>
      </w:r>
    </w:p>
    <w:p w:rsidR="00EA71BE" w:rsidRDefault="00EA71BE" w:rsidP="00EA71BE">
      <w:pPr>
        <w:pStyle w:val="Lijstalinea"/>
        <w:numPr>
          <w:ilvl w:val="0"/>
          <w:numId w:val="1"/>
        </w:numPr>
      </w:pPr>
      <w:r>
        <w:t xml:space="preserve">Alleen de zorg professionals </w:t>
      </w:r>
    </w:p>
    <w:p w:rsidR="00EA71BE" w:rsidRDefault="00EA71BE" w:rsidP="00EA71BE">
      <w:pPr>
        <w:jc w:val="center"/>
      </w:pPr>
    </w:p>
    <w:p w:rsidR="00EA71BE" w:rsidRDefault="00EA71BE" w:rsidP="00EA71BE"/>
    <w:p w:rsidR="00EA71BE" w:rsidRDefault="00EA71BE" w:rsidP="00EA71BE">
      <w:pPr>
        <w:rPr>
          <w:b/>
          <w:u w:val="single"/>
        </w:rPr>
      </w:pPr>
      <w:r w:rsidRPr="00EA71BE">
        <w:rPr>
          <w:b/>
          <w:u w:val="single"/>
        </w:rPr>
        <w:lastRenderedPageBreak/>
        <w:t>Opdracht 2</w:t>
      </w:r>
    </w:p>
    <w:p w:rsidR="00C04153" w:rsidRDefault="00C04153" w:rsidP="00C04153">
      <w:r w:rsidRPr="00C04153">
        <w:t>Wat zijn de voordelen van het gebruik van een ECD?</w:t>
      </w:r>
    </w:p>
    <w:p w:rsidR="00C04153" w:rsidRPr="00C04153" w:rsidRDefault="00053E03" w:rsidP="00C04153">
      <w:pPr>
        <w:pStyle w:val="Lijstalinea"/>
        <w:numPr>
          <w:ilvl w:val="0"/>
          <w:numId w:val="1"/>
        </w:numPr>
      </w:pPr>
      <w:r>
        <w:t xml:space="preserve">Dat je kan controleren of de informatie klopt en volledig is. Zonder PGD moet elke arts opnieuw kennis maken en dit kost weer extra tijd </w:t>
      </w:r>
      <w:r w:rsidR="00BA7F08">
        <w:t>tot het onderzoek kan starten.</w:t>
      </w:r>
    </w:p>
    <w:p w:rsidR="00C04153" w:rsidRDefault="00C04153" w:rsidP="00C04153">
      <w:r w:rsidRPr="00C04153">
        <w:t>Wat zijn de nadelen van het gebruik van een ECD?</w:t>
      </w:r>
    </w:p>
    <w:p w:rsidR="00053E03" w:rsidRPr="00C04153" w:rsidRDefault="00BA7F08" w:rsidP="00053E03">
      <w:pPr>
        <w:pStyle w:val="Lijstalinea"/>
        <w:numPr>
          <w:ilvl w:val="0"/>
          <w:numId w:val="1"/>
        </w:numPr>
      </w:pPr>
      <w:r>
        <w:t>Als je PGD een storing krijgt ben je al je informatie kwijt. Je moet zelf alle informatie bij elkaar hebben, en je moet er ook toegang tot hebben en dat heb je niet altijd.</w:t>
      </w:r>
    </w:p>
    <w:p w:rsidR="00C04153" w:rsidRDefault="00C04153" w:rsidP="00C04153">
      <w:r w:rsidRPr="00C04153">
        <w:t>Geeft de brochure jou de juiste informatie?</w:t>
      </w:r>
    </w:p>
    <w:p w:rsidR="00C04153" w:rsidRPr="00C04153" w:rsidRDefault="00BA7F08" w:rsidP="00C04153">
      <w:pPr>
        <w:pStyle w:val="Lijstalinea"/>
        <w:numPr>
          <w:ilvl w:val="0"/>
          <w:numId w:val="1"/>
        </w:numPr>
      </w:pPr>
      <w:r>
        <w:t>Ene kant wel andere kant niet want er staan veel meningen in en weinig feiten.</w:t>
      </w:r>
    </w:p>
    <w:p w:rsidR="00C04153" w:rsidRDefault="00C04153" w:rsidP="00C04153">
      <w:r w:rsidRPr="00C04153">
        <w:t>Welke onderdelen zou je willen wijzigen?</w:t>
      </w:r>
    </w:p>
    <w:p w:rsidR="00053E03" w:rsidRPr="00C04153" w:rsidRDefault="00BA7F08" w:rsidP="00053E03">
      <w:pPr>
        <w:pStyle w:val="Lijstalinea"/>
        <w:numPr>
          <w:ilvl w:val="0"/>
          <w:numId w:val="1"/>
        </w:numPr>
      </w:pPr>
      <w:r>
        <w:t>Meer feiten</w:t>
      </w:r>
    </w:p>
    <w:p w:rsidR="00C04153" w:rsidRDefault="00C04153" w:rsidP="00C04153">
      <w:r w:rsidRPr="00C04153">
        <w:t>Welke onderdelen zou je willen behouden?</w:t>
      </w:r>
    </w:p>
    <w:p w:rsidR="00053E03" w:rsidRDefault="00BA7F08" w:rsidP="00053E03">
      <w:pPr>
        <w:pStyle w:val="Lijstalinea"/>
        <w:numPr>
          <w:ilvl w:val="0"/>
          <w:numId w:val="1"/>
        </w:numPr>
      </w:pPr>
      <w:r>
        <w:t xml:space="preserve">De voor en de nadelen die de mensen noemen. </w:t>
      </w:r>
    </w:p>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 w:rsidR="006E113E" w:rsidRDefault="006E113E" w:rsidP="006E113E">
      <w:pPr>
        <w:rPr>
          <w:b/>
          <w:u w:val="single"/>
        </w:rPr>
      </w:pPr>
      <w:r w:rsidRPr="006E113E">
        <w:rPr>
          <w:b/>
          <w:u w:val="single"/>
        </w:rPr>
        <w:lastRenderedPageBreak/>
        <w:t>Opdracht 3</w:t>
      </w:r>
    </w:p>
    <w:p w:rsidR="006E113E" w:rsidRPr="0030736C" w:rsidRDefault="006E113E" w:rsidP="006E113E">
      <w:r w:rsidRPr="0030736C">
        <w:t>https://www.computable.nl/artikel/nieuws/wie-gunt-wat/6339474/3152533/ggz-noord-holland-noord-verlengt-ecd-contract-nexus.html</w:t>
      </w:r>
    </w:p>
    <w:p w:rsidR="006E113E" w:rsidRDefault="0030736C" w:rsidP="006E113E">
      <w:p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Pr>
          <w:rFonts w:ascii="Arial" w:eastAsia="Times New Roman" w:hAnsi="Arial" w:cs="Arial"/>
          <w:color w:val="495057"/>
          <w:sz w:val="18"/>
          <w:szCs w:val="18"/>
          <w:lang w:eastAsia="nl-NL"/>
        </w:rPr>
        <w:t>W</w:t>
      </w:r>
      <w:r w:rsidR="006E113E" w:rsidRPr="006E113E">
        <w:rPr>
          <w:rFonts w:ascii="Arial" w:eastAsia="Times New Roman" w:hAnsi="Arial" w:cs="Arial"/>
          <w:color w:val="495057"/>
          <w:sz w:val="18"/>
          <w:szCs w:val="18"/>
          <w:lang w:eastAsia="nl-NL"/>
        </w:rPr>
        <w:t>at het standpunt in het artikel is, wat is jouw mening over dit standpunt is?</w:t>
      </w:r>
    </w:p>
    <w:p w:rsidR="008924FE" w:rsidRPr="008924FE" w:rsidRDefault="008924FE" w:rsidP="008924FE">
      <w:pPr>
        <w:pStyle w:val="Lijstalinea"/>
        <w:numPr>
          <w:ilvl w:val="0"/>
          <w:numId w:val="3"/>
        </w:numPr>
        <w:shd w:val="clear" w:color="auto" w:fill="FFFFFF"/>
        <w:spacing w:before="100" w:beforeAutospacing="1" w:after="100" w:afterAutospacing="1" w:line="400" w:lineRule="atLeast"/>
        <w:rPr>
          <w:rFonts w:ascii="Arial" w:eastAsia="Times New Roman" w:hAnsi="Arial" w:cs="Arial"/>
          <w:color w:val="495057"/>
          <w:sz w:val="18"/>
          <w:szCs w:val="18"/>
          <w:lang w:eastAsia="nl-NL"/>
        </w:rPr>
      </w:pPr>
      <w:r>
        <w:rPr>
          <w:rFonts w:ascii="Arial" w:eastAsia="Times New Roman" w:hAnsi="Arial" w:cs="Arial"/>
          <w:color w:val="495057"/>
          <w:sz w:val="18"/>
          <w:szCs w:val="18"/>
          <w:lang w:eastAsia="nl-NL"/>
        </w:rPr>
        <w:t>Standpunt is dat ggz de samenwerking met nexus verlengt met 3 jaar.</w:t>
      </w:r>
    </w:p>
    <w:p w:rsidR="006E113E" w:rsidRDefault="006E113E" w:rsidP="006E113E">
      <w:p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6E113E">
        <w:rPr>
          <w:rFonts w:ascii="Arial" w:eastAsia="Times New Roman" w:hAnsi="Arial" w:cs="Arial"/>
          <w:color w:val="495057"/>
          <w:sz w:val="18"/>
          <w:szCs w:val="18"/>
          <w:lang w:eastAsia="nl-NL"/>
        </w:rPr>
        <w:t>Hoe verhoudt zich dat ten opzichte van de landelijke discussie?</w:t>
      </w:r>
    </w:p>
    <w:p w:rsidR="008924FE" w:rsidRPr="008924FE" w:rsidRDefault="008924FE" w:rsidP="008924FE">
      <w:pPr>
        <w:pStyle w:val="Lijstalinea"/>
        <w:numPr>
          <w:ilvl w:val="0"/>
          <w:numId w:val="3"/>
        </w:numPr>
        <w:shd w:val="clear" w:color="auto" w:fill="FFFFFF"/>
        <w:spacing w:before="100" w:beforeAutospacing="1" w:after="100" w:afterAutospacing="1" w:line="400" w:lineRule="atLeast"/>
        <w:rPr>
          <w:rFonts w:ascii="Arial" w:eastAsia="Times New Roman" w:hAnsi="Arial" w:cs="Arial"/>
          <w:color w:val="495057"/>
          <w:sz w:val="18"/>
          <w:szCs w:val="18"/>
          <w:lang w:eastAsia="nl-NL"/>
        </w:rPr>
      </w:pPr>
      <w:r>
        <w:rPr>
          <w:rFonts w:ascii="Arial" w:eastAsia="Times New Roman" w:hAnsi="Arial" w:cs="Arial"/>
          <w:color w:val="495057"/>
          <w:sz w:val="18"/>
          <w:szCs w:val="18"/>
          <w:lang w:eastAsia="nl-NL"/>
        </w:rPr>
        <w:t xml:space="preserve">De meeste mensen vinden het wel oke maar het kost een hoop geld maar dan heb je ook wat. </w:t>
      </w:r>
    </w:p>
    <w:p w:rsidR="006E113E" w:rsidRDefault="006E113E" w:rsidP="006E113E">
      <w:p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6E113E">
        <w:rPr>
          <w:rFonts w:ascii="Arial" w:eastAsia="Times New Roman" w:hAnsi="Arial" w:cs="Arial"/>
          <w:color w:val="495057"/>
          <w:sz w:val="18"/>
          <w:szCs w:val="18"/>
          <w:lang w:eastAsia="nl-NL"/>
        </w:rPr>
        <w:t>Welke ethische aspecten herken je aan dit standpunt?</w:t>
      </w:r>
    </w:p>
    <w:p w:rsidR="008924FE" w:rsidRPr="008924FE" w:rsidRDefault="008924FE" w:rsidP="008924FE">
      <w:pPr>
        <w:pStyle w:val="Lijstalinea"/>
        <w:numPr>
          <w:ilvl w:val="0"/>
          <w:numId w:val="3"/>
        </w:numPr>
        <w:shd w:val="clear" w:color="auto" w:fill="FFFFFF"/>
        <w:spacing w:before="100" w:beforeAutospacing="1" w:after="100" w:afterAutospacing="1" w:line="400" w:lineRule="atLeast"/>
        <w:rPr>
          <w:rFonts w:ascii="Arial" w:eastAsia="Times New Roman" w:hAnsi="Arial" w:cs="Arial"/>
          <w:color w:val="495057"/>
          <w:sz w:val="18"/>
          <w:szCs w:val="18"/>
          <w:lang w:eastAsia="nl-NL"/>
        </w:rPr>
      </w:pPr>
      <w:r>
        <w:rPr>
          <w:rFonts w:ascii="Arial" w:eastAsia="Times New Roman" w:hAnsi="Arial" w:cs="Arial"/>
          <w:color w:val="495057"/>
          <w:sz w:val="18"/>
          <w:szCs w:val="18"/>
          <w:lang w:eastAsia="nl-NL"/>
        </w:rPr>
        <w:t xml:space="preserve">Niet van toepassing in dit artikel </w:t>
      </w:r>
      <w:bookmarkStart w:id="0" w:name="_GoBack"/>
      <w:bookmarkEnd w:id="0"/>
    </w:p>
    <w:p w:rsidR="006E113E" w:rsidRPr="006E113E" w:rsidRDefault="006E113E" w:rsidP="006E113E">
      <w:pPr>
        <w:rPr>
          <w:b/>
          <w:u w:val="single"/>
        </w:rPr>
      </w:pPr>
    </w:p>
    <w:sectPr w:rsidR="006E113E" w:rsidRPr="006E1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B3" w:rsidRDefault="006457B3" w:rsidP="00EA71BE">
      <w:pPr>
        <w:spacing w:after="0" w:line="240" w:lineRule="auto"/>
      </w:pPr>
      <w:r>
        <w:separator/>
      </w:r>
    </w:p>
  </w:endnote>
  <w:endnote w:type="continuationSeparator" w:id="0">
    <w:p w:rsidR="006457B3" w:rsidRDefault="006457B3" w:rsidP="00EA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B3" w:rsidRDefault="006457B3" w:rsidP="00EA71BE">
      <w:pPr>
        <w:spacing w:after="0" w:line="240" w:lineRule="auto"/>
      </w:pPr>
      <w:r>
        <w:separator/>
      </w:r>
    </w:p>
  </w:footnote>
  <w:footnote w:type="continuationSeparator" w:id="0">
    <w:p w:rsidR="006457B3" w:rsidRDefault="006457B3" w:rsidP="00EA7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02732"/>
    <w:multiLevelType w:val="hybridMultilevel"/>
    <w:tmpl w:val="F27ABB88"/>
    <w:lvl w:ilvl="0" w:tplc="0F00DE2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BA1D6E"/>
    <w:multiLevelType w:val="hybridMultilevel"/>
    <w:tmpl w:val="ECE005E4"/>
    <w:lvl w:ilvl="0" w:tplc="AFA27DA6">
      <w:numFmt w:val="bullet"/>
      <w:lvlText w:val="-"/>
      <w:lvlJc w:val="left"/>
      <w:pPr>
        <w:ind w:left="735" w:hanging="360"/>
      </w:pPr>
      <w:rPr>
        <w:rFonts w:ascii="Arial" w:eastAsia="Times New Roman" w:hAnsi="Arial" w:cs="Aria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2" w15:restartNumberingAfterBreak="0">
    <w:nsid w:val="5D85731D"/>
    <w:multiLevelType w:val="multilevel"/>
    <w:tmpl w:val="EC3A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D3"/>
    <w:rsid w:val="00053E03"/>
    <w:rsid w:val="0030736C"/>
    <w:rsid w:val="006457B3"/>
    <w:rsid w:val="006E113E"/>
    <w:rsid w:val="007C1349"/>
    <w:rsid w:val="008924FE"/>
    <w:rsid w:val="009219DD"/>
    <w:rsid w:val="00AD5BD3"/>
    <w:rsid w:val="00BA7F08"/>
    <w:rsid w:val="00C04153"/>
    <w:rsid w:val="00EA7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B2D1E-0B97-44D7-B7C7-3377910E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5BD3"/>
    <w:pPr>
      <w:ind w:left="720"/>
      <w:contextualSpacing/>
    </w:pPr>
  </w:style>
  <w:style w:type="paragraph" w:styleId="Koptekst">
    <w:name w:val="header"/>
    <w:basedOn w:val="Standaard"/>
    <w:link w:val="KoptekstChar"/>
    <w:uiPriority w:val="99"/>
    <w:unhideWhenUsed/>
    <w:rsid w:val="00EA71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71BE"/>
  </w:style>
  <w:style w:type="paragraph" w:styleId="Voettekst">
    <w:name w:val="footer"/>
    <w:basedOn w:val="Standaard"/>
    <w:link w:val="VoettekstChar"/>
    <w:uiPriority w:val="99"/>
    <w:unhideWhenUsed/>
    <w:rsid w:val="00EA71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542</Words>
  <Characters>2985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van den berg</dc:creator>
  <cp:keywords/>
  <dc:description/>
  <cp:lastModifiedBy>Emma van den berg</cp:lastModifiedBy>
  <cp:revision>4</cp:revision>
  <dcterms:created xsi:type="dcterms:W3CDTF">2018-05-15T09:04:00Z</dcterms:created>
  <dcterms:modified xsi:type="dcterms:W3CDTF">2018-06-26T09:27:00Z</dcterms:modified>
</cp:coreProperties>
</file>